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Kungälv kommunfullmäktige</w:t>
      </w:r>
    </w:p>
    <w:p>
      <w:pPr>
        <w:pStyle w:val="Heading1"/>
      </w:pPr>
      <w:r>
        <w:t xml:space="preserve">Underhåll av vägar och gång-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Kungälv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Flera vägar och cykelstråk i Kungälv är i dåligt skick enligt kommunens underhållsplan. Detta påverkar både trafiksäkerhet och framkomlighet, särskilt för barn och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Kungälv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upprustningsplan för prioriterade gång- och cykelvägar tas fram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15 km vägar och cykelstråk rustas upp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trafiksäkerhetsåtgärder vid skolor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redovisning av utfört underhåll lämnas till kommunfullmäktige.</w:t>
      </w:r>
    </w:p>
    <w:p>
      <w:pPr>
        <w:spacing w:before="360"/>
      </w:pPr>
    </w:p>
    <w:p>
      <w:r>
        <w:t xml:space="preserve">Kungälv,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Kungälv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2026-07-14T00:32:49.358Z</dcterms:created>
  <dcterms:modified xsi:type="dcterms:W3CDTF">2026-07-14T00:32:49.358Z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